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 xml:space="preserve">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>
      <w:pPr>
        <w:pStyle w:val="Normal"/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Аюшеева Эржена Дабаевна</w:t>
      </w:r>
    </w:p>
    <w:p>
      <w:pPr>
        <w:pStyle w:val="Normal"/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</w:t>
      </w:r>
      <w:r>
        <w:rPr>
          <w:szCs w:val="24"/>
        </w:rPr>
        <w:t>музыка</w:t>
      </w:r>
    </w:p>
    <w:p>
      <w:pPr>
        <w:pStyle w:val="Normal"/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</w:t>
      </w:r>
      <w:r>
        <w:rPr>
          <w:szCs w:val="24"/>
        </w:rPr>
        <w:t>Оркестр бурятских народных инструментов</w:t>
      </w:r>
      <w:r>
        <w:rPr>
          <w:szCs w:val="24"/>
        </w:rPr>
        <w:t>»</w:t>
      </w:r>
    </w:p>
    <w:p>
      <w:pPr>
        <w:pStyle w:val="Normal"/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</w:t>
      </w:r>
      <w:r>
        <w:rPr>
          <w:szCs w:val="24"/>
        </w:rPr>
        <w:t>4</w:t>
      </w:r>
      <w:r>
        <w:rPr>
          <w:szCs w:val="24"/>
        </w:rPr>
        <w:t xml:space="preserve"> «</w:t>
      </w:r>
      <w:r>
        <w:rPr>
          <w:szCs w:val="24"/>
        </w:rPr>
        <w:t>Д</w:t>
      </w:r>
      <w:r>
        <w:rPr>
          <w:szCs w:val="24"/>
        </w:rPr>
        <w:t>»</w:t>
      </w:r>
    </w:p>
    <w:p>
      <w:pPr>
        <w:pStyle w:val="Normal"/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</w:t>
      </w:r>
      <w:r>
        <w:rPr>
          <w:szCs w:val="24"/>
        </w:rPr>
        <w:t>«</w:t>
      </w:r>
      <w:r>
        <w:rPr>
          <w:szCs w:val="24"/>
        </w:rPr>
        <w:t>Школа России»</w:t>
      </w:r>
    </w:p>
    <w:p>
      <w:pPr>
        <w:pStyle w:val="Normal"/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rPr/>
        <w:t xml:space="preserve"> </w:t>
      </w:r>
      <w:r>
        <w:rPr/>
        <w:t>ф</w:t>
      </w:r>
      <w:r>
        <w:rPr>
          <w:color w:val="000000"/>
          <w:sz w:val="28"/>
          <w:szCs w:val="24"/>
        </w:rPr>
        <w:t>ормирова</w:t>
      </w:r>
      <w:r>
        <w:rPr>
          <w:color w:val="000000"/>
          <w:sz w:val="28"/>
          <w:szCs w:val="24"/>
        </w:rPr>
        <w:t>ние</w:t>
      </w:r>
      <w:r>
        <w:rPr>
          <w:color w:val="000000"/>
          <w:sz w:val="28"/>
          <w:szCs w:val="24"/>
        </w:rPr>
        <w:t xml:space="preserve"> у учащихся осознанное представление о составе   </w:t>
      </w:r>
      <w:r>
        <w:rPr>
          <w:color w:val="000000"/>
          <w:sz w:val="28"/>
          <w:szCs w:val="24"/>
        </w:rPr>
        <w:t>бурятских</w:t>
      </w:r>
      <w:r>
        <w:rPr>
          <w:color w:val="000000"/>
          <w:sz w:val="28"/>
          <w:szCs w:val="24"/>
        </w:rPr>
        <w:t> народных инструментов;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b w:val="false"/>
          <w:bCs w:val="false"/>
          <w:color w:val="000000"/>
          <w:sz w:val="28"/>
          <w:szCs w:val="24"/>
        </w:rPr>
        <w:t>познакомить учащихся с понятием «</w:t>
      </w:r>
      <w:r>
        <w:rPr>
          <w:b w:val="false"/>
          <w:bCs w:val="false"/>
          <w:color w:val="000000"/>
          <w:sz w:val="28"/>
          <w:szCs w:val="24"/>
        </w:rPr>
        <w:t>бурятский</w:t>
      </w:r>
      <w:r>
        <w:rPr>
          <w:b w:val="false"/>
          <w:bCs w:val="false"/>
          <w:color w:val="000000"/>
          <w:sz w:val="28"/>
          <w:szCs w:val="24"/>
        </w:rPr>
        <w:t xml:space="preserve"> народный оркестр», его составом, с тембровой окраской русских народных инструментов (</w:t>
      </w:r>
      <w:r>
        <w:rPr>
          <w:b w:val="false"/>
          <w:bCs w:val="false"/>
          <w:color w:val="000000"/>
          <w:sz w:val="28"/>
          <w:szCs w:val="24"/>
        </w:rPr>
        <w:t>морин хуур, иочин, чанза, дынчики</w:t>
      </w:r>
      <w:r>
        <w:rPr>
          <w:b w:val="false"/>
          <w:bCs w:val="false"/>
          <w:color w:val="000000"/>
          <w:sz w:val="28"/>
          <w:szCs w:val="24"/>
        </w:rPr>
        <w:t>).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Развивающая: </w:t>
      </w:r>
      <w:r>
        <w:rPr>
          <w:b w:val="false"/>
          <w:bCs w:val="false"/>
          <w:color w:val="000000"/>
          <w:sz w:val="28"/>
          <w:szCs w:val="24"/>
        </w:rPr>
        <w:t xml:space="preserve">развивать ритмические способности учащихся, опыт музицирования на </w:t>
      </w:r>
      <w:r>
        <w:rPr>
          <w:b w:val="false"/>
          <w:bCs w:val="false"/>
          <w:color w:val="000000"/>
          <w:sz w:val="28"/>
          <w:szCs w:val="24"/>
        </w:rPr>
        <w:t>бурятских</w:t>
      </w:r>
      <w:r>
        <w:rPr>
          <w:b w:val="false"/>
          <w:bCs w:val="false"/>
          <w:color w:val="000000"/>
          <w:sz w:val="28"/>
          <w:szCs w:val="24"/>
        </w:rPr>
        <w:t xml:space="preserve"> народных инструментах.</w:t>
      </w:r>
    </w:p>
    <w:p>
      <w:pPr>
        <w:pStyle w:val="Normal"/>
        <w:rPr>
          <w:sz w:val="24"/>
          <w:szCs w:val="24"/>
        </w:rPr>
      </w:pPr>
      <w:r>
        <w:rPr>
          <w:b/>
          <w:szCs w:val="24"/>
        </w:rPr>
        <w:t xml:space="preserve">Воспитательная: </w:t>
      </w:r>
      <w:r>
        <w:rPr>
          <w:b w:val="false"/>
          <w:bCs w:val="false"/>
          <w:color w:val="000000"/>
          <w:sz w:val="28"/>
          <w:szCs w:val="24"/>
        </w:rPr>
        <w:t>формирова</w:t>
      </w:r>
      <w:r>
        <w:rPr>
          <w:b w:val="false"/>
          <w:bCs w:val="false"/>
          <w:color w:val="000000"/>
          <w:sz w:val="28"/>
          <w:szCs w:val="24"/>
        </w:rPr>
        <w:t>ть</w:t>
      </w:r>
      <w:r>
        <w:rPr>
          <w:b w:val="false"/>
          <w:bCs w:val="false"/>
          <w:color w:val="000000"/>
          <w:sz w:val="28"/>
          <w:szCs w:val="24"/>
        </w:rPr>
        <w:t xml:space="preserve"> уважени</w:t>
      </w:r>
      <w:r>
        <w:rPr>
          <w:b w:val="false"/>
          <w:bCs w:val="false"/>
          <w:color w:val="000000"/>
          <w:sz w:val="28"/>
          <w:szCs w:val="24"/>
        </w:rPr>
        <w:t>е</w:t>
      </w:r>
      <w:r>
        <w:rPr>
          <w:b w:val="false"/>
          <w:bCs w:val="false"/>
          <w:color w:val="000000"/>
          <w:sz w:val="28"/>
          <w:szCs w:val="24"/>
        </w:rPr>
        <w:t xml:space="preserve"> к </w:t>
      </w:r>
      <w:r>
        <w:rPr>
          <w:b w:val="false"/>
          <w:bCs w:val="false"/>
          <w:color w:val="000000"/>
          <w:sz w:val="28"/>
          <w:szCs w:val="24"/>
        </w:rPr>
        <w:t>бурятской</w:t>
      </w:r>
      <w:r>
        <w:rPr>
          <w:b w:val="false"/>
          <w:bCs w:val="false"/>
          <w:color w:val="000000"/>
          <w:sz w:val="28"/>
          <w:szCs w:val="24"/>
        </w:rPr>
        <w:t xml:space="preserve"> народной культуре.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ХАРАКТЕРИСТИКА ЭТАПОВ УРОКА</w:t>
      </w:r>
    </w:p>
    <w:tbl>
      <w:tblPr>
        <w:tblStyle w:val="a5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41"/>
        <w:gridCol w:w="1701"/>
        <w:gridCol w:w="852"/>
        <w:gridCol w:w="2692"/>
        <w:gridCol w:w="1702"/>
        <w:gridCol w:w="709"/>
        <w:gridCol w:w="1133"/>
        <w:gridCol w:w="993"/>
        <w:gridCol w:w="1021"/>
        <w:gridCol w:w="1402"/>
        <w:gridCol w:w="1112"/>
      </w:tblGrid>
      <w:tr>
        <w:trPr>
          <w:trHeight w:val="540" w:hRule="atLeast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>
        <w:trPr>
          <w:trHeight w:val="2540" w:hRule="atLeast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 ребята!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Прозвенел уже звонок,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зовет нас на урок!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нового узнать,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путешествие опять!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Сегодня, ребята я приглашаю вас вместе со мной в очередное путешествие по удивительному миру музыки, чтобы расширить свои познания. Вы готовы?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математики.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-Послушайте, какая музыка сейчас играет в кабинете?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-Почему вы так решили? По каким признака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м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вы определили , что это народная музыка?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-Правильно!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Отгадайте загадку: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Коллектив музыкантов, что вместе играют, и музыку вместе они исполняют. Бывает он струнный и духовой, эстрадный, народный и всякий другой.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-народная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звучанию, исполнялась народными инструментами.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-оркестр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П:ориентироваться в своей системе знаний,определять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чтобы узнать, оркестром каких народных инструментов мы с вами познакомимся на уроке, посмотрим на слайд.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-Молодцы, мы с вами познакомимся с оркестром бурятских народных инструментов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бурятских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выполнятьопределённые виды работ.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Определите цель и задачи сегодняшнего урока.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1. Выяснить какие инструменты входят в состав оркестра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бурятских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народных инструментов.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(слушать музыку, описывать характер произведения, определять композиторская или народная, определять состав исполнителей, исполнять произведение, определять звучание нар. инстр, классифицировать группу народных инструментов).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Мы узнаем, как звучат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бурятские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народные инструменты, научимся отличать тембр их звучания 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узнаем какие инструменты входят в оркестр бурятских народных инструментов и послушаем их звучание.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Морин хуур.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струнно-смычковый, трапециевидной формы с шейкой, гриф которой украшен в виде головы коня. Почему именно этого животного? Дело в том, что звук морин хуура очень похож на ржание лошади. Инструмент двухструнный и состоит из «мужской» струны, которая изготовляется из сто тридцати волосков скакуна и «женской» хвоста кобылы. В восточной традиции это символы мужчины и женщины. (звук морин хуура).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Еще одним струнным народным инструментом гордятся местные жители – чанзой. Она сходна по форме с хуром, однако может быть и трапециевидной формы, с шейкой и грифом. Имеет три струны, которые щипаются. Чанза издает своеобразное шуршащее и дребезжащее звучание.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Зачастую она звучит в симфоническом оркестре, некоторые композиторы используют чанзу в качестве аккомпанемента под оперу из-за необычного тембра. (звук чанзы).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Иочин - струнный щипковый инструмент, напоминающий гусли. Этот инструмент под различными названиями и с определенными конструкторскими отличиями известен у многих народов, как Востока, так и Запада. Он имеет деревянный трапециевидный корпус, на котором натянуты струны. Звук извлекается посредством удара о струны палочками (деревянными, тростниковыми, бамбуковыми) с утолщением на концах. (звук иочин)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Самым распространенным и интересным ударным инструментов  можно назвать дынчики – это небольшие медные диски, которые нанизывают на стержень из металла. При ударе друг о друга издающие мелодичный звон, напоминающий звучание колокольчиков. Звучание получается вибрирующим и очень нежным. (звук дынчиков).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слушают учителя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>
            <w:pPr>
              <w:pStyle w:val="Normal"/>
              <w:widowControl w:val="false"/>
              <w:pBdr/>
              <w:shd w:val="clear" w:color="auto" w:fill="FFFFFF"/>
              <w:spacing w:before="0" w:after="160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rPr/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свое мнение.Основы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Слушайте внимательно загадки, дружно называйте мне отгадки!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1. В руки я её возьму,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И смычком я проведу.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Звук чудесный, просто диво!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Как она звучит красиво.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  <w:t>2. Т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рапециевидной формы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она,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с шейкой и грифом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 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меет три струны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Он имеет деревянный трапециевидный корпус, на котором натянуты струны. Звук извлекается посредством удара о струны палочками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12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 ударе друг о друга издающие мелодичный звон, напоминающий звучание колокольчиков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морин хуур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чанза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иочин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дынчики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>
        <w:trPr>
          <w:trHeight w:val="1540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Определите, какой музыкальный инструмент звучит?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определяют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самоконтроль,самооценка.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>
        <w:trPr>
          <w:trHeight w:val="1540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Ребята, давайте посмотрим видео с исполнением оркестра бурятских народных инструментов.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смотрят видео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В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се большие молодцы!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Подведем итоги нашей работы.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- что было для вас интересным? 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- продолжите предложения: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- я узнал, что….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- я справился со всеми…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- я не понял...</w:t>
            </w:r>
          </w:p>
          <w:p>
            <w:pPr>
              <w:pStyle w:val="NormalWeb"/>
              <w:keepNext w:val="false"/>
              <w:keepLines w:val="false"/>
              <w:widowControl/>
              <w:suppressAutoHyphens w:val="false"/>
              <w:spacing w:beforeAutospacing="0" w:before="120" w:afterAutospacing="0" w:after="120"/>
              <w:ind w:left="0" w:right="0" w:hanging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vanish w:val="false"/>
                <w:color w:val="202122"/>
                <w:kern w:val="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Всем спасибо за урок, до свидания!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систематизировать, обобщать изученное, делать выводы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1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pBdr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pBdr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pBdr/>
      <w:spacing w:before="280" w:after="80"/>
      <w:outlineLvl w:val="2"/>
    </w:pPr>
    <w:rPr>
      <w:b/>
      <w:color w:val="000000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pBdr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pBdr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pBdr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pBdr/>
      <w:spacing w:before="480" w:after="120"/>
    </w:pPr>
    <w:rPr>
      <w:b/>
      <w:color w:val="000000"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c2c8f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LibreOffice/7.4.0.3$Windows_X86_64 LibreOffice_project/f85e47c08ddd19c015c0114a68350214f7066f5a</Application>
  <AppVersion>15.0000</AppVersion>
  <Pages>9</Pages>
  <Words>1211</Words>
  <Characters>8391</Characters>
  <CharactersWithSpaces>9871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2022-12-14T12:59:00Z</dcterms:created>
  <dc:creator>живи</dc:creator>
  <dc:description/>
  <dc:language>ru-RU</dc:language>
  <cp:lastModifiedBy/>
  <cp:lastPrinted>2022-10-06T22:46:00Z</cp:lastPrinted>
  <dcterms:modified xsi:type="dcterms:W3CDTF">2024-10-08T20:42:25Z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